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89" w:type="dxa"/>
        <w:tblLook w:val="0000"/>
      </w:tblPr>
      <w:tblGrid>
        <w:gridCol w:w="9889"/>
      </w:tblGrid>
      <w:tr w:rsidR="00BC3D0E" w:rsidTr="003923C4">
        <w:tc>
          <w:tcPr>
            <w:tcW w:w="9889" w:type="dxa"/>
          </w:tcPr>
          <w:p w:rsidR="001E6D1C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ЗАТВЕРДЖЕНО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 w:val="16"/>
                <w:szCs w:val="16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 xml:space="preserve">Наказ </w:t>
            </w:r>
            <w:r w:rsidR="00A9757F">
              <w:rPr>
                <w:b/>
                <w:bCs/>
                <w:sz w:val="24"/>
                <w:szCs w:val="24"/>
              </w:rPr>
              <w:t>ЗМУ ДМС</w:t>
            </w:r>
          </w:p>
          <w:p w:rsidR="00BC3D0E" w:rsidRDefault="001E6D1C" w:rsidP="00F53095">
            <w:pPr>
              <w:widowControl w:val="0"/>
              <w:spacing w:line="216" w:lineRule="auto"/>
              <w:ind w:left="6237"/>
              <w:jc w:val="both"/>
              <w:rPr>
                <w:bCs/>
                <w:szCs w:val="28"/>
                <w:lang w:eastAsia="ru-RU"/>
              </w:rPr>
            </w:pPr>
            <w:r>
              <w:rPr>
                <w:b/>
                <w:bCs/>
                <w:sz w:val="24"/>
                <w:szCs w:val="24"/>
              </w:rPr>
              <w:t>___</w:t>
            </w:r>
            <w:r w:rsidR="00BC3D0E">
              <w:rPr>
                <w:b/>
                <w:bCs/>
                <w:sz w:val="24"/>
                <w:szCs w:val="24"/>
              </w:rPr>
              <w:t>._______ 202</w:t>
            </w:r>
            <w:r w:rsidR="00DF3E9C">
              <w:rPr>
                <w:b/>
                <w:bCs/>
                <w:sz w:val="24"/>
                <w:szCs w:val="24"/>
              </w:rPr>
              <w:t>5</w:t>
            </w:r>
            <w:r w:rsidR="00BC3D0E">
              <w:rPr>
                <w:b/>
                <w:bCs/>
                <w:sz w:val="24"/>
                <w:szCs w:val="24"/>
              </w:rPr>
              <w:t xml:space="preserve"> № ____</w:t>
            </w:r>
          </w:p>
        </w:tc>
      </w:tr>
      <w:tr w:rsidR="00BC3D0E" w:rsidTr="003923C4">
        <w:trPr>
          <w:trHeight w:val="357"/>
        </w:trPr>
        <w:tc>
          <w:tcPr>
            <w:tcW w:w="9889" w:type="dxa"/>
          </w:tcPr>
          <w:p w:rsidR="00BC3D0E" w:rsidRDefault="00BC3D0E" w:rsidP="00F53095">
            <w:pPr>
              <w:widowControl w:val="0"/>
              <w:spacing w:line="216" w:lineRule="auto"/>
              <w:ind w:left="6237"/>
              <w:rPr>
                <w:bCs/>
                <w:szCs w:val="28"/>
                <w:lang w:eastAsia="ru-RU"/>
              </w:rPr>
            </w:pPr>
          </w:p>
        </w:tc>
      </w:tr>
    </w:tbl>
    <w:p w:rsidR="00933314" w:rsidRDefault="00933314" w:rsidP="00933314">
      <w:pPr>
        <w:widowControl w:val="0"/>
        <w:ind w:right="1800"/>
        <w:rPr>
          <w:rFonts w:ascii="Verdana" w:eastAsia="Times New Roman" w:hAnsi="Verdana" w:cs="Verdana"/>
          <w:b/>
          <w:bCs/>
          <w:spacing w:val="2"/>
          <w:sz w:val="16"/>
          <w:szCs w:val="16"/>
          <w:lang w:val="ru-RU"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sz w:val="16"/>
          <w:szCs w:val="16"/>
          <w:lang w:eastAsia="ru-RU"/>
        </w:rPr>
      </w:pPr>
    </w:p>
    <w:p w:rsidR="00BC3D0E" w:rsidRDefault="00BC3D0E" w:rsidP="00BC3D0E">
      <w:pPr>
        <w:widowControl w:val="0"/>
        <w:ind w:left="2096" w:right="1800"/>
        <w:jc w:val="center"/>
        <w:rPr>
          <w:rFonts w:ascii="Verdana" w:eastAsia="Times New Roman" w:hAnsi="Verdana" w:cs="Verdana"/>
          <w:b/>
          <w:bCs/>
          <w:spacing w:val="2"/>
          <w:w w:val="99"/>
          <w:sz w:val="16"/>
          <w:szCs w:val="16"/>
          <w:lang w:eastAsia="ru-RU"/>
        </w:rPr>
      </w:pP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ТЕХНОЛОГІЧН</w:t>
      </w:r>
      <w:r w:rsidR="00A9757F"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 xml:space="preserve">А 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К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Т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К</w:t>
      </w:r>
      <w:r w:rsidR="00A9757F">
        <w:rPr>
          <w:rFonts w:eastAsia="Times New Roman" w:cs="Verdana"/>
          <w:b/>
          <w:bCs/>
          <w:spacing w:val="-2"/>
          <w:sz w:val="20"/>
          <w:szCs w:val="20"/>
          <w:lang w:eastAsia="ru-RU"/>
        </w:rPr>
        <w:t>А</w:t>
      </w:r>
      <w:r>
        <w:rPr>
          <w:rFonts w:eastAsia="Times New Roman" w:cs="Verdana"/>
          <w:b/>
          <w:bCs/>
          <w:spacing w:val="-3"/>
          <w:sz w:val="20"/>
          <w:szCs w:val="20"/>
          <w:lang w:val="ru-RU" w:eastAsia="ru-RU"/>
        </w:rPr>
        <w:t xml:space="preserve"> 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АД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М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ІНІСТ</w:t>
      </w:r>
      <w:r>
        <w:rPr>
          <w:rFonts w:eastAsia="Times New Roman" w:cs="Verdana"/>
          <w:b/>
          <w:bCs/>
          <w:spacing w:val="-1"/>
          <w:sz w:val="20"/>
          <w:szCs w:val="20"/>
          <w:lang w:val="ru-RU" w:eastAsia="ru-RU"/>
        </w:rPr>
        <w:t>Р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АТИ</w:t>
      </w:r>
      <w:r>
        <w:rPr>
          <w:rFonts w:eastAsia="Times New Roman" w:cs="Verdana"/>
          <w:b/>
          <w:bCs/>
          <w:spacing w:val="-2"/>
          <w:sz w:val="20"/>
          <w:szCs w:val="20"/>
          <w:lang w:val="ru-RU" w:eastAsia="ru-RU"/>
        </w:rPr>
        <w:t>В</w:t>
      </w:r>
      <w:r>
        <w:rPr>
          <w:rFonts w:eastAsia="Times New Roman" w:cs="Verdana"/>
          <w:b/>
          <w:bCs/>
          <w:spacing w:val="2"/>
          <w:sz w:val="20"/>
          <w:szCs w:val="20"/>
          <w:lang w:val="ru-RU" w:eastAsia="ru-RU"/>
        </w:rPr>
        <w:t>НО</w:t>
      </w:r>
      <w:r>
        <w:rPr>
          <w:rFonts w:eastAsia="Times New Roman" w:cs="Verdana"/>
          <w:b/>
          <w:bCs/>
          <w:spacing w:val="2"/>
          <w:sz w:val="20"/>
          <w:szCs w:val="20"/>
          <w:lang w:eastAsia="ru-RU"/>
        </w:rPr>
        <w:t>Ї ПОСЛУГИ</w:t>
      </w:r>
      <w:r>
        <w:rPr>
          <w:rFonts w:eastAsia="Times New Roman" w:cs="Verdana"/>
          <w:b/>
          <w:bCs/>
          <w:spacing w:val="2"/>
          <w:w w:val="99"/>
          <w:sz w:val="20"/>
          <w:szCs w:val="20"/>
          <w:lang w:val="ru-RU" w:eastAsia="ru-RU"/>
        </w:rPr>
        <w:t xml:space="preserve"> 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p w:rsidR="00026264" w:rsidRPr="00F47B52" w:rsidRDefault="00BC3D0E" w:rsidP="00F47B52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Оформлення (у тому числі замість втраченого або викраденого) та обмін посвідчення особи без гро</w:t>
      </w:r>
      <w:r w:rsidR="001E6D1C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мадянства </w:t>
      </w:r>
    </w:p>
    <w:p w:rsidR="00BC3D0E" w:rsidRPr="00F47B52" w:rsidRDefault="001E6D1C" w:rsidP="00026264">
      <w:pPr>
        <w:jc w:val="center"/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</w:pP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>для виїзду</w:t>
      </w:r>
      <w:r w:rsidR="00026264"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</w:t>
      </w:r>
      <w:r w:rsidRPr="00F47B52">
        <w:rPr>
          <w:rFonts w:eastAsia="Times New Roman" w:cs="Times New Roman"/>
          <w:b/>
          <w:caps/>
          <w:sz w:val="24"/>
          <w:szCs w:val="24"/>
          <w:u w:val="single"/>
          <w:lang w:eastAsia="uk-UA"/>
        </w:rPr>
        <w:t xml:space="preserve"> за кордон (КАРТКА № 6)</w:t>
      </w:r>
    </w:p>
    <w:p w:rsidR="00BC3D0E" w:rsidRPr="001F1A34" w:rsidRDefault="00BC3D0E" w:rsidP="00BC3D0E">
      <w:pPr>
        <w:ind w:left="1287"/>
        <w:rPr>
          <w:rFonts w:eastAsia="Times New Roman" w:cs="Times New Roman"/>
          <w:sz w:val="16"/>
          <w:szCs w:val="16"/>
          <w:lang w:eastAsia="ru-RU"/>
        </w:rPr>
      </w:pPr>
      <w:r w:rsidRPr="001F1A34">
        <w:rPr>
          <w:rFonts w:ascii="Verdana" w:eastAsia="Times New Roman" w:hAnsi="Verdana" w:cs="Times New Roman"/>
          <w:sz w:val="16"/>
          <w:szCs w:val="16"/>
          <w:lang w:eastAsia="ru-RU"/>
        </w:rPr>
        <w:t xml:space="preserve">                                          </w:t>
      </w:r>
      <w:r w:rsidRPr="001F1A34">
        <w:rPr>
          <w:rFonts w:eastAsia="Times New Roman" w:cs="Times New Roman"/>
          <w:sz w:val="16"/>
          <w:szCs w:val="16"/>
          <w:lang w:eastAsia="ru-RU"/>
        </w:rPr>
        <w:t>(назва адміністративної послуги)</w:t>
      </w:r>
    </w:p>
    <w:p w:rsidR="00AF16D3" w:rsidRPr="001F1A34" w:rsidRDefault="001F1A34" w:rsidP="001F1A34">
      <w:pPr>
        <w:jc w:val="center"/>
        <w:rPr>
          <w:rFonts w:eastAsia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1F1A34">
        <w:rPr>
          <w:rFonts w:eastAsia="Times New Roman" w:cs="Times New Roman"/>
          <w:b/>
          <w:sz w:val="24"/>
          <w:szCs w:val="24"/>
          <w:u w:val="single"/>
          <w:lang w:eastAsia="ru-RU"/>
        </w:rPr>
        <w:t>Буський</w:t>
      </w:r>
      <w:proofErr w:type="spellEnd"/>
      <w:r w:rsidRPr="001F1A34">
        <w:rPr>
          <w:rFonts w:eastAsia="Times New Roman" w:cs="Times New Roman"/>
          <w:b/>
          <w:sz w:val="24"/>
          <w:szCs w:val="24"/>
          <w:u w:val="single"/>
          <w:lang w:eastAsia="ru-RU"/>
        </w:rPr>
        <w:t xml:space="preserve"> відділ Західного міжрегіонального Управління ДМС</w:t>
      </w:r>
    </w:p>
    <w:p w:rsidR="00BC3D0E" w:rsidRPr="001F1A34" w:rsidRDefault="00AF16D3" w:rsidP="001F1A34">
      <w:pPr>
        <w:jc w:val="center"/>
        <w:rPr>
          <w:rFonts w:eastAsia="Times New Roman" w:cs="Times New Roman"/>
          <w:sz w:val="16"/>
          <w:szCs w:val="16"/>
          <w:lang w:eastAsia="ru-RU"/>
        </w:rPr>
      </w:pPr>
      <w:r w:rsidRPr="001F1A34">
        <w:rPr>
          <w:rFonts w:eastAsia="Times New Roman" w:cs="Times New Roman"/>
          <w:sz w:val="16"/>
          <w:szCs w:val="16"/>
          <w:lang w:eastAsia="ru-RU"/>
        </w:rPr>
        <w:t>(найменування суб’єкта надання адміністративної послуги</w:t>
      </w:r>
      <w:r w:rsidR="001F1A34" w:rsidRPr="001F1A34">
        <w:rPr>
          <w:rFonts w:eastAsia="Times New Roman" w:cs="Times New Roman"/>
          <w:sz w:val="16"/>
          <w:szCs w:val="16"/>
          <w:lang w:eastAsia="ru-RU"/>
        </w:rPr>
        <w:t>)</w:t>
      </w:r>
    </w:p>
    <w:p w:rsidR="00A9757F" w:rsidRPr="00A9757F" w:rsidRDefault="00A9757F" w:rsidP="00251330">
      <w:pPr>
        <w:ind w:left="1287"/>
        <w:jc w:val="center"/>
        <w:rPr>
          <w:rFonts w:ascii="Verdana" w:eastAsia="Times New Roman" w:hAnsi="Verdana" w:cs="Times New Roman"/>
          <w:color w:val="FF0000"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/>
      </w:tblPr>
      <w:tblGrid>
        <w:gridCol w:w="541"/>
        <w:gridCol w:w="3931"/>
        <w:gridCol w:w="2245"/>
        <w:gridCol w:w="1827"/>
        <w:gridCol w:w="1804"/>
      </w:tblGrid>
      <w:tr w:rsidR="00BC3D0E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2EC2" w:rsidRDefault="00DC2EC2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під час приймання документів від особи без громадянства чи її законного представника перевіряє повноту поданих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документів, зазначених у </w:t>
            </w:r>
            <w:hyperlink r:id="rId7" w:anchor="n377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пунктах 23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і </w:t>
            </w:r>
            <w:hyperlink r:id="rId8" w:anchor="n390" w:history="1">
              <w:r w:rsidRPr="00DC2EC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25</w:t>
              </w:r>
            </w:hyperlink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носієм, затвердженого постановою Кабінету Міністрів України від 07 травня 2014 року № 153 (в редакції постанови Кабінету Міністрів України від 08 лютого 2021 року 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(далі – Порядок)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відповідність їх оформлення вимогам законодавства, своєчасність їх подання, наявність підстав для оформлення та видачі посвідчення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особи без громадянства для виїзду за кордон (далі – посвідчення)</w:t>
            </w:r>
            <w:r w:rsidRPr="00DC2EC2">
              <w:rPr>
                <w:rFonts w:eastAsia="Times New Roman" w:cs="Times New Roman"/>
                <w:sz w:val="20"/>
                <w:szCs w:val="20"/>
                <w:lang w:eastAsia="ru-RU"/>
              </w:rPr>
              <w:t>, звіряє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DF3E9C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DF3E9C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працівник територіального органу/територіального підрозділу ДМС приймає рішення про залишення заяви-анкети без руху та негайно (за можливості) вручає під розписку заявнику або його законному представнику повідомлення про залишення заяви-анкети про оформлення посвідчення без руху із зазначенням виявлених недоліків з посиланням на порушені вимоги законодавства.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684FF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документів</w:t>
            </w:r>
            <w:bookmarkStart w:id="1" w:name="_GoBack"/>
            <w:bookmarkEnd w:id="1"/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DC2EC2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формує заяву-анкету 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підрозділу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  <w:r w:rsidR="006F51B6"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територіального підрозділу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6F51B6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6F51B6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A87769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Протягом </w:t>
            </w:r>
            <w:r w:rsidR="000A43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10 </w:t>
            </w:r>
            <w:r w:rsidR="00BC3D0E">
              <w:rPr>
                <w:rFonts w:eastAsia="Times New Roman" w:cs="Times New Roman"/>
                <w:sz w:val="20"/>
                <w:szCs w:val="20"/>
                <w:lang w:eastAsia="ru-RU"/>
              </w:rPr>
              <w:t>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7B52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оформлення посвідчення приймається керівником територіального органу/територіального підрозділу ДМС або уповноваженою ним особою за результатами ідентифікації особи без громадянства,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строк, на який оформлено посвідчення.</w:t>
            </w:r>
          </w:p>
          <w:p w:rsidR="00F47B52" w:rsidRPr="00DF3E9C" w:rsidRDefault="00F47B52" w:rsidP="00DF3E9C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ними. У разі коли посвідка на постійне проживання чи посвідка на тимчасове проживання видана одним територіальним органом/територіальним підрозділом ДМС, а рішення про оформлення посвідчення у зв’язку із зміною особою без громадянства місця проживання прийняте іншим територіальним органом/територіальним підрозділом ДМС, матеріали формуються в окрему справу та зберігаються протягом 75 років (для осіб, яким видана посвідка на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постійне проживання) чи 15 років (для осіб, яким видана посвідка на тимчасове проживання). При цьому інформація про оформлення посвідчення надсилається до територіального органу/територіального підрозділу ДМС, яким видана посвідка на постійне чи тимчасове проживання для долучення до матеріалів справи.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Керівник територіального органу/територіального підрозділу ДМС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підрозділ ДМС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F47B52" w:rsidRPr="00F47B52" w:rsidRDefault="00DC2EC2" w:rsidP="00F47B52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орган</w:t>
            </w:r>
            <w:r w:rsidR="00F47B52"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F47B52" w:rsidRDefault="00F47B52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Оформлення посвідчення (у тому числі замість втраченого або викраденого), його обмін здійснюється територіальними органами/ територіальними підрозділами ДМ</w:t>
            </w:r>
            <w:bookmarkStart w:id="2" w:name="w1_3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 через Головний обчислювальний </w:t>
            </w:r>
            <w:hyperlink r:id="rId9" w:anchor="w1_4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2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Єдиного державного демографічного </w:t>
            </w:r>
            <w:bookmarkStart w:id="3" w:name="w1_4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реєстру у взаємодії з Державним </w:t>
            </w:r>
            <w:hyperlink r:id="rId10" w:anchor="w1_5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3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персоналізації доку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ментів державного підприємства «Поліграфічний комбінат «Україна» по виготовленню цінних паперів»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bookmarkStart w:id="4" w:name="w1_5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(далі - </w:t>
            </w:r>
            <w:hyperlink r:id="rId11" w:anchor="w1_6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4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).</w:t>
            </w:r>
          </w:p>
          <w:p w:rsidR="000E2360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Головного обчислювального центру Реєстру захищеними каналами зв’язку з обов’язковим дотриманням вимог до обробки персональних даних у порядку, встановленому законодавством.</w:t>
            </w:r>
          </w:p>
          <w:p w:rsidR="00BC3D0E" w:rsidRPr="00F53095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5" w:name="n400"/>
            <w:bookmarkEnd w:id="5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Головний обчислювальний центр Реєстру здійснює автоматизовану перевірку, накопичення та збереження даних, отриманих від територіальних органів/територіальних підрозділів ДМС, установлює їх унікальність, формує набори даних для виготовлення посвідчення та передає їх до Центру.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815683"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  <w:r w:rsidR="00DD7500">
              <w:rPr>
                <w:rFonts w:eastAsia="Times New Roman" w:cs="Times New Roman"/>
                <w:sz w:val="20"/>
                <w:szCs w:val="20"/>
                <w:lang w:eastAsia="ru-RU"/>
              </w:rPr>
              <w:t>,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7150" w:rsidRDefault="00AE7150" w:rsidP="00AE7150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 ДМС, територіальний підрозділ</w:t>
            </w:r>
            <w:r w:rsidRPr="00AE715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15683" w:rsidRDefault="00815683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той же робочий день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bookmarkStart w:id="6" w:name="w1_10"/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360" w:rsidRPr="000E2360" w:rsidRDefault="00670A95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instrText xml:space="preserve"> HYPERLINK "https://zakon.rada.gov.ua/laws/show/153-2014-%D0%BF?find=1&amp;text=%D1%86%D0%B5%D0%BD%D1%82%D1%80" \l "w1_11" </w:instrTex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separate"/>
            </w:r>
            <w:r w:rsidR="000E2360" w:rsidRPr="000E2360">
              <w:rPr>
                <w:rStyle w:val="a5"/>
                <w:rFonts w:eastAsia="Times New Roman" w:cs="Times New Roman"/>
                <w:color w:val="auto"/>
                <w:sz w:val="20"/>
                <w:szCs w:val="20"/>
                <w:u w:val="none"/>
                <w:lang w:eastAsia="ru-RU"/>
              </w:rPr>
              <w:t>Центр</w:t>
            </w:r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fldChar w:fldCharType="end"/>
            </w:r>
            <w:bookmarkEnd w:id="6"/>
            <w:r w:rsidR="000E236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E2360"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здійснює персоналізацію бланка посвідчення, вносить до безконтактного електронного носія інформацію, що міститься на сторінці даних посвідчення, біометричні дані (параметри) особи.</w:t>
            </w:r>
          </w:p>
          <w:p w:rsidR="00BC3D0E" w:rsidRPr="000E2360" w:rsidRDefault="000E2360" w:rsidP="000E2360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7" w:name="n402"/>
            <w:bookmarkStart w:id="8" w:name="w1_11"/>
            <w:bookmarkEnd w:id="7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Персоналізовані </w:t>
            </w:r>
            <w:hyperlink r:id="rId12" w:anchor="w1_12" w:history="1">
              <w:r w:rsidRPr="000E2360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Центр</w:t>
              </w:r>
            </w:hyperlink>
            <w:bookmarkEnd w:id="8"/>
            <w:r w:rsidRPr="000E2360">
              <w:rPr>
                <w:rFonts w:eastAsia="Times New Roman" w:cs="Times New Roman"/>
                <w:sz w:val="20"/>
                <w:szCs w:val="20"/>
                <w:lang w:eastAsia="ru-RU"/>
              </w:rPr>
              <w:t>ом бланки посвідчення надсилаються територіальному органу/територіальному підрозділу ДМС в порядку, встановленому законодавством.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A87769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5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ерсоналізованого бланка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ДМС, територіальний підрозділ ДМС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C3D0E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У разі отримання посвідчення законним представником особи без громадянства він подає документ, що посвідчує особу, підтверджує громадянство України чи спеціальний статус особи.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Під час видачі посвідчення проводиться процедура верифікації. Особа без громадянства візуально перевіряє персональн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 дані, внесені до посвідчення.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До заяви-анкети вносяться: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1) відомості про те, що особа без громадянства здала посвідчення, із зазначенням реквізитів посвідчення (крім випадку, зазначе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ного в пункті 6 Порядку);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2) підпис особи без громадянства чи її законного представника із зазначенням дати отримання посвідчення. Якщо особа без громадянства у зв’язку з фізичними вадами не може підтвердити власним підписом факт отримання посвідчення, працівник територіального органу/територіального підрозділу ДМС робить відмітку про його отримання, зазначає дату видачі посвідчення та засвідчу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є факт видачі власним підписом;</w:t>
            </w:r>
          </w:p>
          <w:p w:rsid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3) прізвище та ініціали, власний підпис (із зазначенням дати) працівника територіального органу/територіального підрозділу ДМС, на якого згідно з його службовими обов’язками покладено функції з видачі посвідчення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  <w:p w:rsidR="00501B7A" w:rsidRDefault="00501B7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підпису.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заяви-анкети із застосуванням засобів Реєстру до відомчої інформаційної системи ДМ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С.</w:t>
            </w:r>
          </w:p>
          <w:p w:rsidR="00501B7A" w:rsidRPr="00501B7A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Копія рішення про відмову в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оформленні чи видачі посвідчення із зазначенням причин відмови невідкладно, а за наявності обґрунтованих причин -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(у разі відсутності електронної пошти) чи за бажанням іноземця або особи без гр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омадянства вручається особисто.</w:t>
            </w:r>
          </w:p>
          <w:p w:rsidR="00BC3D0E" w:rsidRPr="00933314" w:rsidRDefault="00501B7A" w:rsidP="00501B7A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Копія листа (з вихідним номером та датою), яким надіслано заявнику рішення про відмову в оформленні чи видачі посвідчення, або копія рішення з відміткою про особисте отримання сканується до заяви-анкети із застосуванням засобів Реєстру до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Працівник територіального органу ДМС, територіального підрозділу ДМС</w:t>
            </w: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Керівник територіального органу/територіального підрозділу ДМС або уповноважена ним посадова особа</w:t>
            </w:r>
          </w:p>
          <w:p w:rsidR="00251330" w:rsidRDefault="00251330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F7C9C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територіального органу ДМС, територіального підрозділу ДМС</w:t>
            </w:r>
          </w:p>
          <w:p w:rsidR="00251330" w:rsidRDefault="00251330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251330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Територіальн</w:t>
            </w:r>
            <w:r w:rsidR="00DC2EC2">
              <w:rPr>
                <w:rFonts w:eastAsia="Times New Roman" w:cs="Times New Roman"/>
                <w:sz w:val="20"/>
                <w:szCs w:val="20"/>
                <w:lang w:eastAsia="ru-RU"/>
              </w:rPr>
              <w:t>ий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орган ДМ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С, територіальний підрозділ ДМС</w:t>
            </w:r>
          </w:p>
          <w:p w:rsidR="00BC3D0E" w:rsidRDefault="00BC3D0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DC2EC2" w:rsidP="00251330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 орган</w:t>
            </w:r>
            <w:r w:rsid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AF7C9C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Pr="00251330" w:rsidRDefault="00DC2EC2" w:rsidP="00251330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Територіальний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орган</w:t>
            </w:r>
            <w:r w:rsidR="00251330" w:rsidRPr="0025133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ДМС, територіальний підрозділ ДМС</w:t>
            </w:r>
          </w:p>
          <w:p w:rsidR="00251330" w:rsidRDefault="00251330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251330" w:rsidRDefault="00251330" w:rsidP="00251330">
            <w:pPr>
              <w:ind w:left="34" w:hanging="3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 w:hanging="3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A87769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A87769" w:rsidRDefault="00A87769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>е пізніше ніж протягом десятого робочого дня з дати прийняття документів</w:t>
            </w: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251330" w:rsidRDefault="00251330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501B7A" w:rsidRDefault="00501B7A" w:rsidP="00A87769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евідкладно, а за </w:t>
            </w:r>
            <w:r w:rsidRPr="00501B7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наявності обґрунтованих причин - не пізніше трьох робочих днів з дня прийняття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відмову в оформленні чи видачі посвідчення</w:t>
            </w: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501B7A" w:rsidRDefault="00501B7A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501B7A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посвідчення,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порядку.</w:t>
            </w:r>
          </w:p>
          <w:p w:rsid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9" w:name="n613"/>
            <w:bookmarkEnd w:id="9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До скарги на рішення про відмову в оформленні, обміні та видачі посвідчення, про його відкликання або визнання недійсним при цьому необхідно долучити документи, які підтверджують наявність підстав для його перегляду та скасування.</w:t>
            </w:r>
          </w:p>
          <w:p w:rsidR="009C42F9" w:rsidRPr="009C42F9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розгляду скарги на рішення про відмову в оформленні, обміні та видачі посвідчення, про його відкликання або визнання недійсним ДМС, територіальний орган ДМС має право протягом 30 календарних днів скасувати рішення, прийняте відповідно територіальним органом/територіальним підрозділом ДМС про відмову в оформленні, обміні та видачі посвідчення, про його відкликання або визнання недійсним та зобов’язати територіальний орган/територіальний підрозділ видати нове рішення про оформлення посвідчення на підставі раніше поданих документів з урахуванням документів, доданих до скарги, або повторно розглянути заяву-анкету, або залишити попереднє рішення без змін, а скаргу - без задоволення.</w:t>
            </w:r>
          </w:p>
          <w:p w:rsidR="00BC3D0E" w:rsidRPr="00F53095" w:rsidRDefault="009C42F9" w:rsidP="009C42F9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0" w:name="n614"/>
            <w:bookmarkStart w:id="11" w:name="n452"/>
            <w:bookmarkEnd w:id="10"/>
            <w:bookmarkEnd w:id="11"/>
            <w:r w:rsidRPr="009C42F9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невідкладно, а за наявності обґрунтованих причини - не пізніше трьох робочих днів з дня його прийняття.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F47B52" w:rsidP="00CB2E6C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2" w:name="n245"/>
            <w:bookmarkEnd w:id="12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необхідності прийняття документів від особи, яка не може пересуватися самостійно у зв’язку з тривалим розладом здоров’я, що підтверджується медичним висновком відповідного закладу охорони здоров’я, за зверненням такої особи або її законного представника, оформленим у письмовій формі, здійснюється виїзд працівника територіального органу/територіального підрозділу ДМС за місцем проживання особи або місцем проходження лікування. У такому разі формування заяви-анкети (в тому числі отримання біометричних даних) здійснюється працівником територіального органу/територіального підрозділу ДМС за місцем проживання особи або проходження лікування.</w:t>
            </w:r>
          </w:p>
          <w:p w:rsid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випадку відсутності технічної можливості формування заяви-анкети (в тому числі отримання біометричних даних) працівник територіального органу/територіального підрозділу ДМС під час особистого відвідування особи, яка не може пересуватися самостійно у зв’язку з тривалим розладом здоров’я, перевіряє та підтверджує тотожність зазначеної особи та особи, </w:t>
            </w: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зображеної на фотокартці, про що складає акт. Акт складається в присутності особи, яка не може пересуватися самостійно у зв’язку з тривалим розладом здоров’я/її законного представника, у разі перебування особи в закладі охорони здоров’я - також лікуючого лікаря. В акті зазначається інформація про місце, дату та час відвідування, відомості про працівника територіального органу/територіального підрозділу ДМС і присутніх осіб, підстави для відвідування та підтвердження/</w:t>
            </w:r>
            <w:proofErr w:type="spellStart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непідтвердження</w:t>
            </w:r>
            <w:proofErr w:type="spellEnd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стану здоров’я, тотожності особи. Акт підписується працівником територіального органу/територіального підрозділу ДМС, особою/її законним представником, а в разі перебування особи в закладі охорони здоров’я - також лікуючим лікарем. Також працівник територіального органу/територіального підрозділу ДМС шляхом опитування особи отримує інформацію, необхідну для внесення до з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аяви, та документи, передбачені </w:t>
            </w:r>
            <w:hyperlink r:id="rId13" w:anchor="n377" w:history="1">
              <w:r w:rsidRPr="00F47B52">
                <w:rPr>
                  <w:rStyle w:val="a5"/>
                  <w:rFonts w:eastAsia="Times New Roman" w:cs="Times New Roman"/>
                  <w:color w:val="auto"/>
                  <w:sz w:val="20"/>
                  <w:szCs w:val="20"/>
                  <w:u w:val="none"/>
                  <w:lang w:eastAsia="ru-RU"/>
                </w:rPr>
                <w:t>пунктом 23</w:t>
              </w:r>
            </w:hyperlink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Порядку.</w:t>
            </w:r>
          </w:p>
          <w:p w:rsidR="00F47B52" w:rsidRPr="00F47B52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відсутності фізичних вад особа, яка не може пересуватися самостійно у зв’язку з тривалим розладом здоров’я, власноруч проставляє підпис на окремому аркуші для подальшого сканування із застосуванням засобів Реєстру.</w:t>
            </w:r>
          </w:p>
          <w:p w:rsidR="00F47B52" w:rsidRPr="00F53095" w:rsidRDefault="00F47B52" w:rsidP="00F47B52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13" w:name="n575"/>
            <w:bookmarkEnd w:id="13"/>
            <w:r w:rsidRPr="00F47B52">
              <w:rPr>
                <w:rFonts w:eastAsia="Times New Roman" w:cs="Times New Roman"/>
                <w:sz w:val="20"/>
                <w:szCs w:val="20"/>
                <w:lang w:eastAsia="ru-RU"/>
              </w:rPr>
              <w:t>За результатами особистого відвідування працівником територіального органу/територіального підрозділу ДМС за місцем проживання особи або проходження лікування формується заява-анкета, до якої скануються із застосуванням засобів відомчої інформаційної системи ДМС отримані документи, складені акти.</w:t>
            </w:r>
          </w:p>
        </w:tc>
      </w:tr>
    </w:tbl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DE76FA" w:rsidRDefault="00DE76FA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F7C9C" w:rsidRDefault="00AF7C9C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A97F76" w:rsidRPr="00933314" w:rsidRDefault="00A9757F" w:rsidP="00DE76FA">
      <w:pPr>
        <w:ind w:left="-567" w:firstLine="1275"/>
        <w:jc w:val="both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  <w:r>
        <w:rPr>
          <w:rFonts w:eastAsia="Times New Roman" w:cs="Times New Roman"/>
          <w:b/>
          <w:sz w:val="20"/>
          <w:szCs w:val="20"/>
          <w:lang w:eastAsia="ru-RU"/>
        </w:rPr>
        <w:t>Начальник</w:t>
      </w:r>
      <w:r w:rsidR="00DE76FA">
        <w:rPr>
          <w:rFonts w:eastAsia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Ігор ЧИЖ</w:t>
      </w:r>
    </w:p>
    <w:sectPr w:rsidR="00A97F76" w:rsidRPr="00933314" w:rsidSect="00251330">
      <w:headerReference w:type="default" r:id="rId14"/>
      <w:pgSz w:w="11906" w:h="16838"/>
      <w:pgMar w:top="765" w:right="567" w:bottom="993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0E7" w:rsidRDefault="002770E7">
      <w:r>
        <w:separator/>
      </w:r>
    </w:p>
  </w:endnote>
  <w:endnote w:type="continuationSeparator" w:id="0">
    <w:p w:rsidR="002770E7" w:rsidRDefault="00277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0E7" w:rsidRDefault="002770E7">
      <w:r>
        <w:separator/>
      </w:r>
    </w:p>
  </w:footnote>
  <w:footnote w:type="continuationSeparator" w:id="0">
    <w:p w:rsidR="002770E7" w:rsidRDefault="00277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7520" w:rsidRDefault="00670A95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DE76FA">
      <w:rPr>
        <w:noProof/>
        <w:sz w:val="24"/>
        <w:szCs w:val="24"/>
      </w:rPr>
      <w:t>6</w:t>
    </w:r>
    <w:r>
      <w:rPr>
        <w:sz w:val="24"/>
        <w:szCs w:val="24"/>
      </w:rPr>
      <w:fldChar w:fldCharType="end"/>
    </w:r>
  </w:p>
  <w:p w:rsidR="00CB7520" w:rsidRDefault="002770E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3D0E"/>
    <w:rsid w:val="00026264"/>
    <w:rsid w:val="000A435E"/>
    <w:rsid w:val="000D4BA4"/>
    <w:rsid w:val="000E2360"/>
    <w:rsid w:val="001016E3"/>
    <w:rsid w:val="0013291A"/>
    <w:rsid w:val="001E6D1C"/>
    <w:rsid w:val="001F1A34"/>
    <w:rsid w:val="00251330"/>
    <w:rsid w:val="002770E7"/>
    <w:rsid w:val="00290952"/>
    <w:rsid w:val="00501B7A"/>
    <w:rsid w:val="005A027F"/>
    <w:rsid w:val="005B0447"/>
    <w:rsid w:val="00670A95"/>
    <w:rsid w:val="00684FF2"/>
    <w:rsid w:val="00690EF2"/>
    <w:rsid w:val="006E32DD"/>
    <w:rsid w:val="006F51B6"/>
    <w:rsid w:val="00774A52"/>
    <w:rsid w:val="00790D79"/>
    <w:rsid w:val="00815683"/>
    <w:rsid w:val="0083636D"/>
    <w:rsid w:val="0085189D"/>
    <w:rsid w:val="00933314"/>
    <w:rsid w:val="0094321F"/>
    <w:rsid w:val="009807AC"/>
    <w:rsid w:val="009C42F9"/>
    <w:rsid w:val="00A57209"/>
    <w:rsid w:val="00A87769"/>
    <w:rsid w:val="00A9757F"/>
    <w:rsid w:val="00A97F76"/>
    <w:rsid w:val="00AE7150"/>
    <w:rsid w:val="00AF16D3"/>
    <w:rsid w:val="00AF7C9C"/>
    <w:rsid w:val="00BC3D0E"/>
    <w:rsid w:val="00C521B5"/>
    <w:rsid w:val="00CB2E6C"/>
    <w:rsid w:val="00D16AD8"/>
    <w:rsid w:val="00DC2EC2"/>
    <w:rsid w:val="00DD7500"/>
    <w:rsid w:val="00DE76FA"/>
    <w:rsid w:val="00DF3E9C"/>
    <w:rsid w:val="00DF5BCD"/>
    <w:rsid w:val="00E40B6C"/>
    <w:rsid w:val="00E410C0"/>
    <w:rsid w:val="00E9160A"/>
    <w:rsid w:val="00F276CF"/>
    <w:rsid w:val="00F47B52"/>
    <w:rsid w:val="00F53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8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53-2014-%D0%BF" TargetMode="External"/><Relationship Id="rId13" Type="http://schemas.openxmlformats.org/officeDocument/2006/relationships/hyperlink" Target="https://zakon.rada.gov.ua/laws/show/153-2014-%D0%B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153-2014-%D0%BF" TargetMode="External"/><Relationship Id="rId12" Type="http://schemas.openxmlformats.org/officeDocument/2006/relationships/hyperlink" Target="https://zakon.rada.gov.ua/laws/show/153-2014-%D0%BF?find=1&amp;text=%D1%86%D0%B5%D0%BD%D1%82%D1%80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zakon.rada.gov.ua/laws/show/153-2014-%D0%BF?find=1&amp;text=%D1%86%D0%B5%D0%BD%D1%82%D1%8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53-2014-%D0%BF?find=1&amp;text=%D1%86%D0%B5%D0%BD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153-2014-%D0%BF?find=1&amp;text=%D1%86%D0%B5%D0%BD%D1%82%D1%8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B1D2E-15A7-4689-BD33-DDB36E10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12825</Words>
  <Characters>7311</Characters>
  <Application>Microsoft Office Word</Application>
  <DocSecurity>0</DocSecurity>
  <Lines>60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cp:lastPrinted>2025-10-02T06:19:00Z</cp:lastPrinted>
  <dcterms:created xsi:type="dcterms:W3CDTF">2025-11-06T12:05:00Z</dcterms:created>
  <dcterms:modified xsi:type="dcterms:W3CDTF">2025-11-06T12:06:00Z</dcterms:modified>
</cp:coreProperties>
</file>